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1ADE" w14:textId="77777777" w:rsidR="00CD4061" w:rsidRDefault="00CD4061"/>
    <w:p w14:paraId="2CCE70D8" w14:textId="77777777" w:rsidR="00FF5A68" w:rsidRDefault="00FF5A68"/>
    <w:p w14:paraId="5219E6EF" w14:textId="77777777" w:rsidR="008B0982" w:rsidRDefault="008B0982" w:rsidP="00EC0512">
      <w:pPr>
        <w:jc w:val="center"/>
      </w:pPr>
    </w:p>
    <w:p w14:paraId="25AA847B" w14:textId="77777777" w:rsidR="003A0C23" w:rsidRDefault="003A0C23" w:rsidP="00EC0512">
      <w:pPr>
        <w:jc w:val="center"/>
      </w:pPr>
    </w:p>
    <w:p w14:paraId="09C3720A" w14:textId="77777777" w:rsidR="003A0C23" w:rsidRDefault="003A0C23" w:rsidP="00EC0512">
      <w:pPr>
        <w:jc w:val="center"/>
      </w:pPr>
    </w:p>
    <w:p w14:paraId="3497C1A2" w14:textId="77777777" w:rsidR="003A0C23" w:rsidRDefault="003A0C23" w:rsidP="00EC0512">
      <w:pPr>
        <w:jc w:val="center"/>
        <w:rPr>
          <w:b/>
          <w:bCs/>
          <w:i/>
          <w:iCs/>
          <w:sz w:val="28"/>
          <w:szCs w:val="28"/>
          <w:u w:val="single"/>
        </w:rPr>
      </w:pPr>
    </w:p>
    <w:p w14:paraId="6E93D88D" w14:textId="77777777" w:rsidR="008B0982" w:rsidRDefault="008B0982" w:rsidP="00EC0512">
      <w:pPr>
        <w:jc w:val="center"/>
        <w:rPr>
          <w:b/>
          <w:bCs/>
          <w:i/>
          <w:iCs/>
          <w:sz w:val="28"/>
          <w:szCs w:val="28"/>
          <w:u w:val="single"/>
        </w:rPr>
      </w:pPr>
    </w:p>
    <w:p w14:paraId="55996785" w14:textId="270E670B" w:rsidR="00FF5A68" w:rsidRPr="00EC0512" w:rsidRDefault="00FF5A68" w:rsidP="00EC0512">
      <w:pPr>
        <w:jc w:val="center"/>
        <w:rPr>
          <w:b/>
          <w:bCs/>
          <w:i/>
          <w:iCs/>
          <w:sz w:val="28"/>
          <w:szCs w:val="28"/>
          <w:u w:val="single"/>
        </w:rPr>
      </w:pPr>
      <w:r w:rsidRPr="00EC0512">
        <w:rPr>
          <w:b/>
          <w:bCs/>
          <w:i/>
          <w:iCs/>
          <w:sz w:val="28"/>
          <w:szCs w:val="28"/>
          <w:u w:val="single"/>
        </w:rPr>
        <w:t>Agenda for Mill ford School PTA AGM</w:t>
      </w:r>
    </w:p>
    <w:p w14:paraId="7B99674A" w14:textId="39209F4B" w:rsidR="00FF5A68" w:rsidRPr="00EC0512" w:rsidRDefault="00FF5A68" w:rsidP="00EC0512">
      <w:pPr>
        <w:jc w:val="center"/>
        <w:rPr>
          <w:b/>
          <w:bCs/>
          <w:i/>
          <w:iCs/>
          <w:sz w:val="28"/>
          <w:szCs w:val="28"/>
          <w:u w:val="single"/>
        </w:rPr>
      </w:pPr>
      <w:r w:rsidRPr="00EC0512">
        <w:rPr>
          <w:b/>
          <w:bCs/>
          <w:i/>
          <w:iCs/>
          <w:sz w:val="28"/>
          <w:szCs w:val="28"/>
          <w:u w:val="single"/>
        </w:rPr>
        <w:t>Dated 23</w:t>
      </w:r>
      <w:r w:rsidRPr="00EC0512">
        <w:rPr>
          <w:b/>
          <w:bCs/>
          <w:i/>
          <w:iCs/>
          <w:sz w:val="28"/>
          <w:szCs w:val="28"/>
          <w:u w:val="single"/>
          <w:vertAlign w:val="superscript"/>
        </w:rPr>
        <w:t>rd</w:t>
      </w:r>
      <w:r w:rsidRPr="00EC0512">
        <w:rPr>
          <w:b/>
          <w:bCs/>
          <w:i/>
          <w:iCs/>
          <w:sz w:val="28"/>
          <w:szCs w:val="28"/>
          <w:u w:val="single"/>
        </w:rPr>
        <w:t xml:space="preserve"> January 2024</w:t>
      </w:r>
    </w:p>
    <w:p w14:paraId="37C86167" w14:textId="77777777" w:rsidR="00FF5A68" w:rsidRDefault="00FF5A68"/>
    <w:p w14:paraId="7C4673DA" w14:textId="77777777" w:rsidR="0047539B" w:rsidRDefault="0047539B" w:rsidP="0047539B">
      <w:pPr>
        <w:pStyle w:val="ListParagraph"/>
        <w:numPr>
          <w:ilvl w:val="0"/>
          <w:numId w:val="3"/>
        </w:numPr>
      </w:pPr>
      <w:r>
        <w:t xml:space="preserve">Apologies </w:t>
      </w:r>
    </w:p>
    <w:p w14:paraId="3ED469CD" w14:textId="6590BA42" w:rsidR="00FF5A68" w:rsidRDefault="00FF5A68" w:rsidP="0047539B">
      <w:pPr>
        <w:pStyle w:val="ListParagraph"/>
        <w:numPr>
          <w:ilvl w:val="0"/>
          <w:numId w:val="3"/>
        </w:numPr>
      </w:pPr>
      <w:r>
        <w:t xml:space="preserve">Current Committee </w:t>
      </w:r>
      <w:r w:rsidR="00FA46DE">
        <w:t xml:space="preserve">– resignations as per current constitution </w:t>
      </w:r>
    </w:p>
    <w:p w14:paraId="6E433E65" w14:textId="63C3B2E2" w:rsidR="00922924" w:rsidRDefault="00922924" w:rsidP="0047539B">
      <w:pPr>
        <w:pStyle w:val="ListParagraph"/>
        <w:numPr>
          <w:ilvl w:val="0"/>
          <w:numId w:val="3"/>
        </w:numPr>
      </w:pPr>
      <w:r>
        <w:t xml:space="preserve">Re-election of Chair, Vice- Chair, </w:t>
      </w:r>
      <w:r w:rsidR="00A74EE3">
        <w:t xml:space="preserve">Secretary, </w:t>
      </w:r>
      <w:r>
        <w:t>Treasurer, Clerk</w:t>
      </w:r>
      <w:r w:rsidR="00A74EE3">
        <w:t>, other officers</w:t>
      </w:r>
    </w:p>
    <w:p w14:paraId="07CD19C2" w14:textId="3D8E30F1" w:rsidR="009864DC" w:rsidRDefault="009864DC" w:rsidP="0047539B">
      <w:pPr>
        <w:pStyle w:val="ListParagraph"/>
        <w:numPr>
          <w:ilvl w:val="0"/>
          <w:numId w:val="3"/>
        </w:numPr>
      </w:pPr>
      <w:r>
        <w:t xml:space="preserve">New Constitution </w:t>
      </w:r>
      <w:r w:rsidR="00D23FB7">
        <w:t xml:space="preserve">to </w:t>
      </w:r>
      <w:proofErr w:type="gramStart"/>
      <w:r w:rsidR="00D23FB7">
        <w:t>agree</w:t>
      </w:r>
      <w:proofErr w:type="gramEnd"/>
    </w:p>
    <w:p w14:paraId="1749D4BC" w14:textId="43F0B062" w:rsidR="00696B86" w:rsidRDefault="00696B86" w:rsidP="0047539B">
      <w:pPr>
        <w:pStyle w:val="ListParagraph"/>
        <w:numPr>
          <w:ilvl w:val="0"/>
          <w:numId w:val="3"/>
        </w:numPr>
      </w:pPr>
      <w:r>
        <w:t xml:space="preserve">Minutes of the last meeting </w:t>
      </w:r>
    </w:p>
    <w:p w14:paraId="62CF27B2" w14:textId="754587A9" w:rsidR="00696B86" w:rsidRDefault="00696B86" w:rsidP="0047539B">
      <w:pPr>
        <w:pStyle w:val="ListParagraph"/>
        <w:numPr>
          <w:ilvl w:val="0"/>
          <w:numId w:val="3"/>
        </w:numPr>
      </w:pPr>
      <w:r>
        <w:t xml:space="preserve">Matters arising from last </w:t>
      </w:r>
      <w:proofErr w:type="gramStart"/>
      <w:r>
        <w:t>meeting</w:t>
      </w:r>
      <w:proofErr w:type="gramEnd"/>
      <w:r>
        <w:t xml:space="preserve"> </w:t>
      </w:r>
    </w:p>
    <w:p w14:paraId="49A10588" w14:textId="2F839763" w:rsidR="00696B86" w:rsidRDefault="00696B86" w:rsidP="0047539B">
      <w:pPr>
        <w:pStyle w:val="ListParagraph"/>
        <w:numPr>
          <w:ilvl w:val="0"/>
          <w:numId w:val="3"/>
        </w:numPr>
      </w:pPr>
      <w:r>
        <w:t xml:space="preserve">Chairs Report for </w:t>
      </w:r>
      <w:r w:rsidR="008A08AB">
        <w:t>2023/2024</w:t>
      </w:r>
    </w:p>
    <w:p w14:paraId="2A3AFDF7" w14:textId="5908261D" w:rsidR="008A08AB" w:rsidRDefault="008A08AB" w:rsidP="0047539B">
      <w:pPr>
        <w:pStyle w:val="ListParagraph"/>
        <w:numPr>
          <w:ilvl w:val="0"/>
          <w:numId w:val="3"/>
        </w:numPr>
      </w:pPr>
      <w:r>
        <w:t xml:space="preserve">Treasurers report </w:t>
      </w:r>
    </w:p>
    <w:p w14:paraId="498EFE79" w14:textId="36D481D2" w:rsidR="00EC07CC" w:rsidRDefault="00EC07CC" w:rsidP="009864DC">
      <w:pPr>
        <w:pStyle w:val="ListParagraph"/>
        <w:numPr>
          <w:ilvl w:val="0"/>
          <w:numId w:val="3"/>
        </w:numPr>
      </w:pPr>
      <w:proofErr w:type="spellStart"/>
      <w:r>
        <w:t>ParentKind</w:t>
      </w:r>
      <w:proofErr w:type="spellEnd"/>
      <w:r>
        <w:t xml:space="preserve"> </w:t>
      </w:r>
      <w:r w:rsidR="003115A1">
        <w:t xml:space="preserve">– confirm funding for another </w:t>
      </w:r>
      <w:proofErr w:type="gramStart"/>
      <w:r w:rsidR="003115A1">
        <w:t>year</w:t>
      </w:r>
      <w:proofErr w:type="gramEnd"/>
    </w:p>
    <w:p w14:paraId="1A664D75" w14:textId="02095A75" w:rsidR="00225EB9" w:rsidRDefault="00225EB9" w:rsidP="0047539B">
      <w:pPr>
        <w:pStyle w:val="ListParagraph"/>
        <w:numPr>
          <w:ilvl w:val="0"/>
          <w:numId w:val="3"/>
        </w:numPr>
      </w:pPr>
      <w:r>
        <w:t xml:space="preserve">Dates for Future Events </w:t>
      </w:r>
      <w:r w:rsidR="003115A1">
        <w:t>– Summer Fayre, Sponsored Walk, Easter events</w:t>
      </w:r>
    </w:p>
    <w:p w14:paraId="2EBD0CE4" w14:textId="1C98E225" w:rsidR="00225EB9" w:rsidRDefault="0018046E" w:rsidP="0047539B">
      <w:pPr>
        <w:pStyle w:val="ListParagraph"/>
        <w:numPr>
          <w:ilvl w:val="0"/>
          <w:numId w:val="3"/>
        </w:numPr>
      </w:pPr>
      <w:r>
        <w:t>Sensory garden update – Claire and Kirsty to update.</w:t>
      </w:r>
    </w:p>
    <w:p w14:paraId="1BA50A78" w14:textId="417D0A61" w:rsidR="0018046E" w:rsidRDefault="0018046E" w:rsidP="0047539B">
      <w:pPr>
        <w:pStyle w:val="ListParagraph"/>
        <w:numPr>
          <w:ilvl w:val="0"/>
          <w:numId w:val="3"/>
        </w:numPr>
      </w:pPr>
      <w:r>
        <w:t xml:space="preserve">Other </w:t>
      </w:r>
      <w:proofErr w:type="gramStart"/>
      <w:r>
        <w:t>fund raising</w:t>
      </w:r>
      <w:proofErr w:type="gramEnd"/>
      <w:r>
        <w:t xml:space="preserve"> events/ideas to discuss</w:t>
      </w:r>
    </w:p>
    <w:p w14:paraId="37494D2C" w14:textId="054356AA" w:rsidR="0018046E" w:rsidRDefault="005C6406" w:rsidP="0047539B">
      <w:pPr>
        <w:pStyle w:val="ListParagraph"/>
        <w:numPr>
          <w:ilvl w:val="0"/>
          <w:numId w:val="3"/>
        </w:numPr>
      </w:pPr>
      <w:r>
        <w:t>Further letter to go to all parents and update to welcome pack – only 12 out of 121 returns last year.</w:t>
      </w:r>
    </w:p>
    <w:p w14:paraId="2F84B6B5" w14:textId="7D9B5A60" w:rsidR="00EC0512" w:rsidRDefault="00EC0512" w:rsidP="0047539B">
      <w:pPr>
        <w:pStyle w:val="ListParagraph"/>
        <w:numPr>
          <w:ilvl w:val="0"/>
          <w:numId w:val="3"/>
        </w:numPr>
      </w:pPr>
      <w:r>
        <w:t>Any other business</w:t>
      </w:r>
    </w:p>
    <w:p w14:paraId="3D131B4C" w14:textId="77777777" w:rsidR="00F225D5" w:rsidRDefault="00F225D5" w:rsidP="00F225D5">
      <w:pPr>
        <w:pStyle w:val="ListParagraph"/>
      </w:pPr>
    </w:p>
    <w:p w14:paraId="3E5F9B2B" w14:textId="68F5F741" w:rsidR="00977ED9" w:rsidRDefault="00977ED9">
      <w:r>
        <w:br w:type="page"/>
      </w:r>
    </w:p>
    <w:p w14:paraId="3F1B58AC" w14:textId="754D9B05" w:rsidR="00F225D5" w:rsidRDefault="007F14C7" w:rsidP="00F225D5">
      <w:pPr>
        <w:pStyle w:val="ListParagraph"/>
      </w:pPr>
      <w:r>
        <w:t xml:space="preserve">Mill Ford PTA – Annual General Meeting </w:t>
      </w:r>
    </w:p>
    <w:p w14:paraId="03E724C5" w14:textId="4A48C037" w:rsidR="007F14C7" w:rsidRDefault="007F14C7" w:rsidP="00F225D5">
      <w:pPr>
        <w:pStyle w:val="ListParagraph"/>
      </w:pPr>
      <w:r>
        <w:t>23</w:t>
      </w:r>
      <w:r w:rsidRPr="007F14C7">
        <w:rPr>
          <w:vertAlign w:val="superscript"/>
        </w:rPr>
        <w:t>rd</w:t>
      </w:r>
      <w:r>
        <w:t xml:space="preserve"> January 2024</w:t>
      </w:r>
      <w:r w:rsidR="00C72E93">
        <w:t xml:space="preserve"> at 10.00 </w:t>
      </w:r>
      <w:proofErr w:type="gramStart"/>
      <w:r w:rsidR="00C72E93">
        <w:t>am</w:t>
      </w:r>
      <w:proofErr w:type="gramEnd"/>
      <w:r w:rsidR="00C72E93">
        <w:t xml:space="preserve"> </w:t>
      </w:r>
    </w:p>
    <w:p w14:paraId="364111EF" w14:textId="77777777" w:rsidR="009864DC" w:rsidRDefault="009864DC" w:rsidP="00EC0512">
      <w:pPr>
        <w:pStyle w:val="ListParagraph"/>
      </w:pPr>
    </w:p>
    <w:p w14:paraId="23F65ECF" w14:textId="7CAB102D" w:rsidR="0018609F" w:rsidRDefault="00C72E93" w:rsidP="00EC0512">
      <w:pPr>
        <w:pStyle w:val="ListParagraph"/>
      </w:pPr>
      <w:r>
        <w:t xml:space="preserve">Present: Jason Cole Cat Wilson Karen Dark, Leanne, Stephanie, </w:t>
      </w:r>
      <w:proofErr w:type="gramStart"/>
      <w:r>
        <w:t>Fran</w:t>
      </w:r>
      <w:proofErr w:type="gramEnd"/>
      <w:r>
        <w:t xml:space="preserve"> and Tony Holman </w:t>
      </w:r>
    </w:p>
    <w:p w14:paraId="7D22E312" w14:textId="41C00EA6" w:rsidR="00C72E93" w:rsidRDefault="00C72E93" w:rsidP="00EC0512">
      <w:pPr>
        <w:pStyle w:val="ListParagraph"/>
      </w:pPr>
      <w:r>
        <w:t xml:space="preserve">Apologies: Claire Wills (school duties) </w:t>
      </w:r>
    </w:p>
    <w:p w14:paraId="3CCEDABF" w14:textId="77777777" w:rsidR="0018609F" w:rsidRDefault="0018609F" w:rsidP="00EC0512">
      <w:pPr>
        <w:pStyle w:val="ListParagraph"/>
      </w:pPr>
    </w:p>
    <w:p w14:paraId="3E23EE79" w14:textId="77777777" w:rsidR="0018609F" w:rsidRDefault="0018609F" w:rsidP="00EC0512">
      <w:pPr>
        <w:pStyle w:val="ListParagraph"/>
      </w:pPr>
    </w:p>
    <w:tbl>
      <w:tblPr>
        <w:tblStyle w:val="TableGrid"/>
        <w:tblW w:w="0" w:type="auto"/>
        <w:tblInd w:w="720" w:type="dxa"/>
        <w:tblLook w:val="04A0" w:firstRow="1" w:lastRow="0" w:firstColumn="1" w:lastColumn="0" w:noHBand="0" w:noVBand="1"/>
      </w:tblPr>
      <w:tblGrid>
        <w:gridCol w:w="515"/>
        <w:gridCol w:w="6004"/>
        <w:gridCol w:w="1777"/>
      </w:tblGrid>
      <w:tr w:rsidR="0018609F" w14:paraId="7E86E30E" w14:textId="77777777" w:rsidTr="00B90B0F">
        <w:tc>
          <w:tcPr>
            <w:tcW w:w="515" w:type="dxa"/>
          </w:tcPr>
          <w:p w14:paraId="7E99B772" w14:textId="77777777" w:rsidR="0018609F" w:rsidRDefault="0018609F" w:rsidP="00EC0512">
            <w:pPr>
              <w:pStyle w:val="ListParagraph"/>
              <w:ind w:left="0"/>
            </w:pPr>
          </w:p>
        </w:tc>
        <w:tc>
          <w:tcPr>
            <w:tcW w:w="6663" w:type="dxa"/>
          </w:tcPr>
          <w:p w14:paraId="6A1F7EB5" w14:textId="77777777" w:rsidR="0018609F" w:rsidRDefault="0018609F" w:rsidP="00EC0512">
            <w:pPr>
              <w:pStyle w:val="ListParagraph"/>
              <w:ind w:left="0"/>
            </w:pPr>
          </w:p>
        </w:tc>
        <w:tc>
          <w:tcPr>
            <w:tcW w:w="1945" w:type="dxa"/>
          </w:tcPr>
          <w:p w14:paraId="554CCDFA" w14:textId="77777777" w:rsidR="0018609F" w:rsidRDefault="0018609F" w:rsidP="00EC0512">
            <w:pPr>
              <w:pStyle w:val="ListParagraph"/>
              <w:ind w:left="0"/>
            </w:pPr>
          </w:p>
        </w:tc>
      </w:tr>
      <w:tr w:rsidR="0018609F" w14:paraId="3E658CA7" w14:textId="77777777" w:rsidTr="00B90B0F">
        <w:tc>
          <w:tcPr>
            <w:tcW w:w="515" w:type="dxa"/>
          </w:tcPr>
          <w:p w14:paraId="17C19E3A" w14:textId="40197EFD" w:rsidR="0018609F" w:rsidRDefault="0018609F" w:rsidP="00EC0512">
            <w:pPr>
              <w:pStyle w:val="ListParagraph"/>
              <w:ind w:left="0"/>
            </w:pPr>
            <w:r>
              <w:t>1.</w:t>
            </w:r>
          </w:p>
        </w:tc>
        <w:tc>
          <w:tcPr>
            <w:tcW w:w="6663" w:type="dxa"/>
          </w:tcPr>
          <w:p w14:paraId="79DFE092" w14:textId="187AB6D1" w:rsidR="0018609F" w:rsidRDefault="0018609F" w:rsidP="00EC0512">
            <w:pPr>
              <w:pStyle w:val="ListParagraph"/>
              <w:ind w:left="0"/>
            </w:pPr>
            <w:r>
              <w:t>Apologies</w:t>
            </w:r>
            <w:r w:rsidR="00EC7DB5">
              <w:t xml:space="preserve"> - </w:t>
            </w:r>
            <w:r w:rsidR="00EC7DB5">
              <w:t>Claire Wills (school duties)</w:t>
            </w:r>
          </w:p>
        </w:tc>
        <w:tc>
          <w:tcPr>
            <w:tcW w:w="1945" w:type="dxa"/>
          </w:tcPr>
          <w:p w14:paraId="1CB74883" w14:textId="77777777" w:rsidR="0018609F" w:rsidRDefault="0018609F" w:rsidP="00EC0512">
            <w:pPr>
              <w:pStyle w:val="ListParagraph"/>
              <w:ind w:left="0"/>
            </w:pPr>
          </w:p>
        </w:tc>
      </w:tr>
      <w:tr w:rsidR="0018609F" w14:paraId="0BD03D55" w14:textId="77777777" w:rsidTr="00B90B0F">
        <w:tc>
          <w:tcPr>
            <w:tcW w:w="515" w:type="dxa"/>
          </w:tcPr>
          <w:p w14:paraId="58D1ABF2" w14:textId="67501B78" w:rsidR="0018609F" w:rsidRDefault="0018609F" w:rsidP="00EC0512">
            <w:pPr>
              <w:pStyle w:val="ListParagraph"/>
              <w:ind w:left="0"/>
            </w:pPr>
            <w:r>
              <w:t>2.</w:t>
            </w:r>
          </w:p>
        </w:tc>
        <w:tc>
          <w:tcPr>
            <w:tcW w:w="6663" w:type="dxa"/>
          </w:tcPr>
          <w:p w14:paraId="7EBE557A" w14:textId="4FBAA844" w:rsidR="0018609F" w:rsidRDefault="00837071" w:rsidP="00EC0512">
            <w:pPr>
              <w:pStyle w:val="ListParagraph"/>
              <w:ind w:left="0"/>
            </w:pPr>
            <w:r>
              <w:t>Resignation of current committee</w:t>
            </w:r>
            <w:r w:rsidR="00EC7DB5">
              <w:t xml:space="preserve"> – Committee members stood down</w:t>
            </w:r>
            <w:r w:rsidR="00F00CF5">
              <w:t>.</w:t>
            </w:r>
          </w:p>
        </w:tc>
        <w:tc>
          <w:tcPr>
            <w:tcW w:w="1945" w:type="dxa"/>
          </w:tcPr>
          <w:p w14:paraId="66E21F1B" w14:textId="77777777" w:rsidR="0018609F" w:rsidRDefault="0018609F" w:rsidP="00EC0512">
            <w:pPr>
              <w:pStyle w:val="ListParagraph"/>
              <w:ind w:left="0"/>
            </w:pPr>
          </w:p>
        </w:tc>
      </w:tr>
      <w:tr w:rsidR="0018609F" w14:paraId="22C87A11" w14:textId="77777777" w:rsidTr="00B90B0F">
        <w:tc>
          <w:tcPr>
            <w:tcW w:w="515" w:type="dxa"/>
          </w:tcPr>
          <w:p w14:paraId="4ECD9648" w14:textId="1DB743EC" w:rsidR="0018609F" w:rsidRDefault="00837071" w:rsidP="00EC0512">
            <w:pPr>
              <w:pStyle w:val="ListParagraph"/>
              <w:ind w:left="0"/>
            </w:pPr>
            <w:r>
              <w:t>3.</w:t>
            </w:r>
          </w:p>
        </w:tc>
        <w:tc>
          <w:tcPr>
            <w:tcW w:w="6663" w:type="dxa"/>
          </w:tcPr>
          <w:p w14:paraId="400B2F08" w14:textId="6940C6FB" w:rsidR="0018609F" w:rsidRDefault="00837071" w:rsidP="00EC0512">
            <w:pPr>
              <w:pStyle w:val="ListParagraph"/>
              <w:ind w:left="0"/>
            </w:pPr>
            <w:r>
              <w:t>Re-election of officers</w:t>
            </w:r>
            <w:r w:rsidR="00F00CF5">
              <w:t xml:space="preserve"> </w:t>
            </w:r>
            <w:r w:rsidR="00E75601">
              <w:t>–</w:t>
            </w:r>
            <w:r w:rsidR="004340D6">
              <w:t xml:space="preserve"> </w:t>
            </w:r>
            <w:r w:rsidR="00E75601">
              <w:t>Chair – Jason Cole was elected – all agreed, Secretary – Stephanie was elected</w:t>
            </w:r>
            <w:r w:rsidR="00D671F3">
              <w:t xml:space="preserve">-all agreed, Treasurer/Clerk – Fran was elected – all agreed.  Cat, Karen, </w:t>
            </w:r>
            <w:proofErr w:type="gramStart"/>
            <w:r w:rsidR="00D671F3">
              <w:t>Tony</w:t>
            </w:r>
            <w:proofErr w:type="gramEnd"/>
            <w:r w:rsidR="00D671F3">
              <w:t xml:space="preserve"> and Leanne all </w:t>
            </w:r>
            <w:r w:rsidR="002313C9">
              <w:t>agreed as volunteers</w:t>
            </w:r>
          </w:p>
        </w:tc>
        <w:tc>
          <w:tcPr>
            <w:tcW w:w="1945" w:type="dxa"/>
          </w:tcPr>
          <w:p w14:paraId="08182ECF" w14:textId="77777777" w:rsidR="0018609F" w:rsidRDefault="0018609F" w:rsidP="00EC0512">
            <w:pPr>
              <w:pStyle w:val="ListParagraph"/>
              <w:ind w:left="0"/>
            </w:pPr>
          </w:p>
        </w:tc>
      </w:tr>
      <w:tr w:rsidR="0018609F" w14:paraId="7E2104E4" w14:textId="77777777" w:rsidTr="00B90B0F">
        <w:tc>
          <w:tcPr>
            <w:tcW w:w="515" w:type="dxa"/>
          </w:tcPr>
          <w:p w14:paraId="7FFFA0DC" w14:textId="7D38D90A" w:rsidR="0018609F" w:rsidRDefault="0052706A" w:rsidP="00EC0512">
            <w:pPr>
              <w:pStyle w:val="ListParagraph"/>
              <w:ind w:left="0"/>
            </w:pPr>
            <w:r>
              <w:t>4.</w:t>
            </w:r>
          </w:p>
        </w:tc>
        <w:tc>
          <w:tcPr>
            <w:tcW w:w="6663" w:type="dxa"/>
          </w:tcPr>
          <w:p w14:paraId="541BDC30" w14:textId="77777777" w:rsidR="0018609F" w:rsidRDefault="0052706A" w:rsidP="00EC0512">
            <w:pPr>
              <w:pStyle w:val="ListParagraph"/>
              <w:ind w:left="0"/>
            </w:pPr>
            <w:r>
              <w:t xml:space="preserve">New Constitution </w:t>
            </w:r>
            <w:r w:rsidR="009A7E18">
              <w:t>and welcome to new members</w:t>
            </w:r>
            <w:r w:rsidR="002313C9">
              <w:t xml:space="preserve"> – New members, Stephanie and Leanne were welcomed to the committee</w:t>
            </w:r>
            <w:r w:rsidR="00E91D10">
              <w:t xml:space="preserve">.  </w:t>
            </w:r>
          </w:p>
          <w:p w14:paraId="0CCB0B17" w14:textId="5E669C23" w:rsidR="00E91D10" w:rsidRDefault="00E91D10" w:rsidP="00EC0512">
            <w:pPr>
              <w:pStyle w:val="ListParagraph"/>
              <w:ind w:left="0"/>
            </w:pPr>
            <w:r>
              <w:t xml:space="preserve">Original constitution of the school PTA was dated 12/07/1974 and it was agreed to adopt the </w:t>
            </w:r>
            <w:proofErr w:type="spellStart"/>
            <w:r>
              <w:t>ParentKind</w:t>
            </w:r>
            <w:proofErr w:type="spellEnd"/>
            <w:r>
              <w:t xml:space="preserve"> constitution </w:t>
            </w:r>
            <w:r w:rsidR="00803135">
              <w:t>going forward.</w:t>
            </w:r>
          </w:p>
        </w:tc>
        <w:tc>
          <w:tcPr>
            <w:tcW w:w="1945" w:type="dxa"/>
          </w:tcPr>
          <w:p w14:paraId="64752BDF" w14:textId="77777777" w:rsidR="0018609F" w:rsidRDefault="0018609F" w:rsidP="00EC0512">
            <w:pPr>
              <w:pStyle w:val="ListParagraph"/>
              <w:ind w:left="0"/>
            </w:pPr>
          </w:p>
        </w:tc>
      </w:tr>
      <w:tr w:rsidR="0018609F" w14:paraId="0674754C" w14:textId="77777777" w:rsidTr="00B90B0F">
        <w:tc>
          <w:tcPr>
            <w:tcW w:w="515" w:type="dxa"/>
          </w:tcPr>
          <w:p w14:paraId="53C59AD5" w14:textId="47FFBD75" w:rsidR="0018609F" w:rsidRDefault="0052706A" w:rsidP="00EC0512">
            <w:pPr>
              <w:pStyle w:val="ListParagraph"/>
              <w:ind w:left="0"/>
            </w:pPr>
            <w:r>
              <w:t>5.</w:t>
            </w:r>
          </w:p>
        </w:tc>
        <w:tc>
          <w:tcPr>
            <w:tcW w:w="6663" w:type="dxa"/>
          </w:tcPr>
          <w:p w14:paraId="5ED1CEE5" w14:textId="249CAE62" w:rsidR="0018609F" w:rsidRDefault="0052706A" w:rsidP="00EC0512">
            <w:pPr>
              <w:pStyle w:val="ListParagraph"/>
              <w:ind w:left="0"/>
            </w:pPr>
            <w:r>
              <w:t xml:space="preserve">Minutes of the last meeting </w:t>
            </w:r>
            <w:r w:rsidR="00803135">
              <w:t xml:space="preserve">– agreed as true record </w:t>
            </w:r>
          </w:p>
        </w:tc>
        <w:tc>
          <w:tcPr>
            <w:tcW w:w="1945" w:type="dxa"/>
          </w:tcPr>
          <w:p w14:paraId="31FB0826" w14:textId="77777777" w:rsidR="0018609F" w:rsidRDefault="0018609F" w:rsidP="00EC0512">
            <w:pPr>
              <w:pStyle w:val="ListParagraph"/>
              <w:ind w:left="0"/>
            </w:pPr>
          </w:p>
        </w:tc>
      </w:tr>
      <w:tr w:rsidR="0018609F" w14:paraId="10E09D87" w14:textId="77777777" w:rsidTr="00B90B0F">
        <w:tc>
          <w:tcPr>
            <w:tcW w:w="515" w:type="dxa"/>
          </w:tcPr>
          <w:p w14:paraId="3CC48FC5" w14:textId="0A21E304" w:rsidR="0018609F" w:rsidRDefault="0052706A" w:rsidP="00EC0512">
            <w:pPr>
              <w:pStyle w:val="ListParagraph"/>
              <w:ind w:left="0"/>
            </w:pPr>
            <w:r>
              <w:t>6.</w:t>
            </w:r>
          </w:p>
        </w:tc>
        <w:tc>
          <w:tcPr>
            <w:tcW w:w="6663" w:type="dxa"/>
          </w:tcPr>
          <w:p w14:paraId="5BCC4405" w14:textId="5855830C" w:rsidR="0018609F" w:rsidRDefault="0052706A" w:rsidP="00EC0512">
            <w:pPr>
              <w:pStyle w:val="ListParagraph"/>
              <w:ind w:left="0"/>
            </w:pPr>
            <w:r>
              <w:t xml:space="preserve">Matters arising </w:t>
            </w:r>
            <w:r w:rsidR="00803135">
              <w:t xml:space="preserve">– none, </w:t>
            </w:r>
          </w:p>
        </w:tc>
        <w:tc>
          <w:tcPr>
            <w:tcW w:w="1945" w:type="dxa"/>
          </w:tcPr>
          <w:p w14:paraId="465A4A49" w14:textId="77777777" w:rsidR="0018609F" w:rsidRDefault="0018609F" w:rsidP="00EC0512">
            <w:pPr>
              <w:pStyle w:val="ListParagraph"/>
              <w:ind w:left="0"/>
            </w:pPr>
          </w:p>
        </w:tc>
      </w:tr>
      <w:tr w:rsidR="0018609F" w14:paraId="063376C0" w14:textId="77777777" w:rsidTr="00B90B0F">
        <w:tc>
          <w:tcPr>
            <w:tcW w:w="515" w:type="dxa"/>
          </w:tcPr>
          <w:p w14:paraId="1407F0B4" w14:textId="52BC83D1" w:rsidR="0018609F" w:rsidRDefault="0052706A" w:rsidP="00EC0512">
            <w:pPr>
              <w:pStyle w:val="ListParagraph"/>
              <w:ind w:left="0"/>
            </w:pPr>
            <w:r>
              <w:t>7.</w:t>
            </w:r>
          </w:p>
        </w:tc>
        <w:tc>
          <w:tcPr>
            <w:tcW w:w="6663" w:type="dxa"/>
          </w:tcPr>
          <w:p w14:paraId="0FA9E6C3" w14:textId="04AC6375" w:rsidR="0018609F" w:rsidRDefault="0052706A" w:rsidP="00EC0512">
            <w:pPr>
              <w:pStyle w:val="ListParagraph"/>
              <w:ind w:left="0"/>
            </w:pPr>
            <w:r>
              <w:t xml:space="preserve">Chairs Report </w:t>
            </w:r>
            <w:r w:rsidR="00803135">
              <w:t xml:space="preserve">– </w:t>
            </w:r>
            <w:proofErr w:type="gramStart"/>
            <w:r w:rsidR="00803135">
              <w:t>Cat  presented</w:t>
            </w:r>
            <w:proofErr w:type="gramEnd"/>
            <w:r w:rsidR="00803135">
              <w:t xml:space="preserve"> her Chair’s report</w:t>
            </w:r>
            <w:r w:rsidR="00B4603A">
              <w:t xml:space="preserve"> on the achievements of the PTA from its start in late 2022 to present.</w:t>
            </w:r>
          </w:p>
        </w:tc>
        <w:tc>
          <w:tcPr>
            <w:tcW w:w="1945" w:type="dxa"/>
          </w:tcPr>
          <w:p w14:paraId="04067141" w14:textId="12FA17AB" w:rsidR="0018609F" w:rsidRDefault="00B90B0F" w:rsidP="00EC0512">
            <w:pPr>
              <w:pStyle w:val="ListParagraph"/>
              <w:ind w:left="0"/>
            </w:pPr>
            <w:r>
              <w:t xml:space="preserve">Cat </w:t>
            </w:r>
          </w:p>
        </w:tc>
      </w:tr>
      <w:tr w:rsidR="0018609F" w14:paraId="6E1B81B8" w14:textId="77777777" w:rsidTr="00B90B0F">
        <w:tc>
          <w:tcPr>
            <w:tcW w:w="515" w:type="dxa"/>
          </w:tcPr>
          <w:p w14:paraId="7769FD26" w14:textId="28BE1BB9" w:rsidR="0018609F" w:rsidRDefault="0052706A" w:rsidP="005E078D">
            <w:pPr>
              <w:pStyle w:val="ListParagraph"/>
              <w:ind w:left="0"/>
            </w:pPr>
            <w:r>
              <w:t>8.</w:t>
            </w:r>
          </w:p>
        </w:tc>
        <w:tc>
          <w:tcPr>
            <w:tcW w:w="6663" w:type="dxa"/>
          </w:tcPr>
          <w:p w14:paraId="1C9C37AC" w14:textId="77777777" w:rsidR="0018609F" w:rsidRDefault="0052706A" w:rsidP="005E078D">
            <w:pPr>
              <w:pStyle w:val="ListParagraph"/>
              <w:ind w:left="0"/>
            </w:pPr>
            <w:r>
              <w:t xml:space="preserve">Treasurer Report </w:t>
            </w:r>
            <w:r w:rsidR="00F65D1E">
              <w:t xml:space="preserve">– Jason </w:t>
            </w:r>
            <w:r w:rsidR="002303D0">
              <w:t xml:space="preserve">updated the committee on the financial </w:t>
            </w:r>
            <w:r w:rsidR="00F21811">
              <w:t xml:space="preserve">accounts.  </w:t>
            </w:r>
          </w:p>
          <w:p w14:paraId="657E0379" w14:textId="77777777" w:rsidR="00F21811" w:rsidRDefault="00F21811" w:rsidP="005E078D">
            <w:pPr>
              <w:pStyle w:val="ListParagraph"/>
              <w:ind w:left="0"/>
            </w:pPr>
            <w:r>
              <w:t xml:space="preserve">£6919.68   before expenses </w:t>
            </w:r>
          </w:p>
          <w:p w14:paraId="579539DC" w14:textId="77777777" w:rsidR="00F21811" w:rsidRDefault="00F21811" w:rsidP="005E078D">
            <w:pPr>
              <w:pStyle w:val="ListParagraph"/>
              <w:ind w:left="0"/>
            </w:pPr>
            <w:r>
              <w:t>£1446.</w:t>
            </w:r>
            <w:proofErr w:type="gramStart"/>
            <w:r>
              <w:t xml:space="preserve">80 </w:t>
            </w:r>
            <w:r w:rsidR="003D03B3">
              <w:t xml:space="preserve"> one</w:t>
            </w:r>
            <w:proofErr w:type="gramEnd"/>
            <w:r w:rsidR="003D03B3">
              <w:t xml:space="preserve"> off expenses</w:t>
            </w:r>
          </w:p>
          <w:p w14:paraId="74B15272" w14:textId="77777777" w:rsidR="003D03B3" w:rsidRDefault="003D03B3" w:rsidP="005E078D">
            <w:pPr>
              <w:pStyle w:val="ListParagraph"/>
              <w:ind w:left="0"/>
            </w:pPr>
            <w:proofErr w:type="gramStart"/>
            <w:r>
              <w:t>£  520.74</w:t>
            </w:r>
            <w:proofErr w:type="gramEnd"/>
            <w:r>
              <w:t xml:space="preserve">  PTA expenses</w:t>
            </w:r>
          </w:p>
          <w:p w14:paraId="7862835A" w14:textId="77777777" w:rsidR="00740AA3" w:rsidRDefault="00740AA3" w:rsidP="005E078D">
            <w:pPr>
              <w:pStyle w:val="ListParagraph"/>
              <w:ind w:left="0"/>
            </w:pPr>
            <w:r>
              <w:t xml:space="preserve">£3771.66 expenditure for the school – including school panto </w:t>
            </w:r>
            <w:proofErr w:type="gramStart"/>
            <w:r>
              <w:t>cost</w:t>
            </w:r>
            <w:proofErr w:type="gramEnd"/>
          </w:p>
          <w:p w14:paraId="60A4E086" w14:textId="77777777" w:rsidR="004B121F" w:rsidRDefault="004B121F" w:rsidP="005E078D">
            <w:pPr>
              <w:pStyle w:val="ListParagraph"/>
              <w:ind w:left="0"/>
            </w:pPr>
          </w:p>
          <w:p w14:paraId="3A578A0C" w14:textId="77777777" w:rsidR="004B121F" w:rsidRDefault="004B121F" w:rsidP="005E078D">
            <w:pPr>
              <w:pStyle w:val="ListParagraph"/>
              <w:ind w:left="0"/>
            </w:pPr>
            <w:r>
              <w:t>£4</w:t>
            </w:r>
            <w:r w:rsidR="001D5670">
              <w:t>.25 Interest in the account</w:t>
            </w:r>
          </w:p>
          <w:p w14:paraId="02A512D3" w14:textId="77777777" w:rsidR="001D5670" w:rsidRDefault="001D5670" w:rsidP="005E078D">
            <w:pPr>
              <w:pStyle w:val="ListParagraph"/>
              <w:ind w:left="0"/>
            </w:pPr>
          </w:p>
          <w:p w14:paraId="04F2A880" w14:textId="77777777" w:rsidR="001D5670" w:rsidRDefault="001D5670" w:rsidP="005E078D">
            <w:pPr>
              <w:pStyle w:val="ListParagraph"/>
              <w:ind w:left="0"/>
            </w:pPr>
            <w:r>
              <w:t xml:space="preserve">Committee agreed to keep £1000 for PTA expenses/emergency funding if needed. </w:t>
            </w:r>
          </w:p>
          <w:p w14:paraId="6C6BDB6D" w14:textId="77777777" w:rsidR="00985D56" w:rsidRDefault="00985D56" w:rsidP="005E078D">
            <w:pPr>
              <w:pStyle w:val="ListParagraph"/>
              <w:ind w:left="0"/>
            </w:pPr>
            <w:r>
              <w:t xml:space="preserve">Money was still to come </w:t>
            </w:r>
            <w:proofErr w:type="gramStart"/>
            <w:r>
              <w:t>in to</w:t>
            </w:r>
            <w:proofErr w:type="gramEnd"/>
            <w:r>
              <w:t xml:space="preserve"> the accounts from the Co-op project and £1700 </w:t>
            </w:r>
            <w:r w:rsidR="007B7FF4">
              <w:t>was to come in for the sensory garden to promote movement and exercise</w:t>
            </w:r>
            <w:r w:rsidR="00236128">
              <w:t xml:space="preserve">/garden and play equipment, </w:t>
            </w:r>
          </w:p>
          <w:p w14:paraId="761FDA98" w14:textId="77777777" w:rsidR="00236128" w:rsidRDefault="00236128" w:rsidP="005E078D">
            <w:pPr>
              <w:pStyle w:val="ListParagraph"/>
              <w:ind w:left="0"/>
            </w:pPr>
          </w:p>
          <w:p w14:paraId="31AA8A3B" w14:textId="77777777" w:rsidR="00236128" w:rsidRDefault="00236128" w:rsidP="005E078D">
            <w:pPr>
              <w:pStyle w:val="ListParagraph"/>
              <w:ind w:left="0"/>
            </w:pPr>
            <w:r>
              <w:t xml:space="preserve">Some stock was still available as left over from </w:t>
            </w:r>
            <w:r w:rsidR="00E03DC4">
              <w:t xml:space="preserve">fundraising that can be reused for events next year. </w:t>
            </w:r>
          </w:p>
          <w:p w14:paraId="76FD0946" w14:textId="77777777" w:rsidR="00E03DC4" w:rsidRDefault="00E03DC4" w:rsidP="005E078D">
            <w:pPr>
              <w:pStyle w:val="ListParagraph"/>
              <w:ind w:left="0"/>
            </w:pPr>
          </w:p>
          <w:p w14:paraId="3456CC72" w14:textId="77777777" w:rsidR="00E03DC4" w:rsidRDefault="00E03DC4" w:rsidP="005E078D">
            <w:pPr>
              <w:pStyle w:val="ListParagraph"/>
              <w:ind w:left="0"/>
            </w:pPr>
            <w:r>
              <w:t>Sum Up had given recognition for charity fund</w:t>
            </w:r>
            <w:r w:rsidR="008377DF">
              <w:t xml:space="preserve"> raising and it was agreed to purchase an additional terminal. </w:t>
            </w:r>
          </w:p>
          <w:p w14:paraId="44610EBF" w14:textId="77777777" w:rsidR="008377DF" w:rsidRDefault="008377DF" w:rsidP="005E078D">
            <w:pPr>
              <w:pStyle w:val="ListParagraph"/>
              <w:ind w:left="0"/>
            </w:pPr>
          </w:p>
          <w:p w14:paraId="3821995C" w14:textId="13C3EE58" w:rsidR="008377DF" w:rsidRDefault="008377DF" w:rsidP="005E078D">
            <w:pPr>
              <w:pStyle w:val="ListParagraph"/>
              <w:ind w:left="0"/>
            </w:pPr>
            <w:r>
              <w:t xml:space="preserve">It was noted that in its first year the PTA had achieved an end year total of more that £2000. </w:t>
            </w:r>
          </w:p>
        </w:tc>
        <w:tc>
          <w:tcPr>
            <w:tcW w:w="1945" w:type="dxa"/>
          </w:tcPr>
          <w:p w14:paraId="7C053051" w14:textId="126E7858" w:rsidR="0018609F" w:rsidRDefault="00B90B0F" w:rsidP="005E078D">
            <w:pPr>
              <w:pStyle w:val="ListParagraph"/>
              <w:ind w:left="0"/>
            </w:pPr>
            <w:r>
              <w:t>Jason</w:t>
            </w:r>
          </w:p>
        </w:tc>
      </w:tr>
      <w:tr w:rsidR="0018609F" w14:paraId="37FAF4FE" w14:textId="77777777" w:rsidTr="00B90B0F">
        <w:tc>
          <w:tcPr>
            <w:tcW w:w="515" w:type="dxa"/>
          </w:tcPr>
          <w:p w14:paraId="304C5812" w14:textId="49E73F2A" w:rsidR="0018609F" w:rsidRDefault="0052706A" w:rsidP="005E078D">
            <w:pPr>
              <w:pStyle w:val="ListParagraph"/>
              <w:ind w:left="0"/>
            </w:pPr>
            <w:r>
              <w:t>9.</w:t>
            </w:r>
          </w:p>
        </w:tc>
        <w:tc>
          <w:tcPr>
            <w:tcW w:w="6663" w:type="dxa"/>
          </w:tcPr>
          <w:p w14:paraId="257B638E" w14:textId="77777777" w:rsidR="0018609F" w:rsidRDefault="0052706A" w:rsidP="005E078D">
            <w:pPr>
              <w:pStyle w:val="ListParagraph"/>
              <w:ind w:left="0"/>
            </w:pPr>
            <w:r>
              <w:t xml:space="preserve">Parent Kind </w:t>
            </w:r>
            <w:r w:rsidR="004B121F">
              <w:t xml:space="preserve">– it was agreed to adopt the PTA constitution </w:t>
            </w:r>
            <w:r w:rsidR="00C457AB">
              <w:t xml:space="preserve">– Cost of joining - £165. </w:t>
            </w:r>
          </w:p>
          <w:p w14:paraId="7BDB777D" w14:textId="4C1B11FF" w:rsidR="00C457AB" w:rsidRDefault="00C457AB" w:rsidP="005E078D">
            <w:pPr>
              <w:pStyle w:val="ListParagraph"/>
              <w:ind w:left="0"/>
            </w:pPr>
            <w:r>
              <w:t xml:space="preserve">Gambling licence of £20 agreed – to allow raffles etc to take place and </w:t>
            </w:r>
            <w:r w:rsidR="00A318B7">
              <w:t>£150 towards website was agreed as running costs for the PTA</w:t>
            </w:r>
          </w:p>
        </w:tc>
        <w:tc>
          <w:tcPr>
            <w:tcW w:w="1945" w:type="dxa"/>
          </w:tcPr>
          <w:p w14:paraId="2D83E528" w14:textId="4622284A" w:rsidR="0018609F" w:rsidRDefault="00B90B0F" w:rsidP="005E078D">
            <w:pPr>
              <w:pStyle w:val="ListParagraph"/>
              <w:ind w:left="0"/>
            </w:pPr>
            <w:r>
              <w:t>Jason</w:t>
            </w:r>
          </w:p>
        </w:tc>
      </w:tr>
      <w:tr w:rsidR="0018609F" w14:paraId="0D8759E5" w14:textId="77777777" w:rsidTr="00B90B0F">
        <w:tc>
          <w:tcPr>
            <w:tcW w:w="515" w:type="dxa"/>
          </w:tcPr>
          <w:p w14:paraId="3195765D" w14:textId="0AC253BE" w:rsidR="0018609F" w:rsidRDefault="0052706A" w:rsidP="005E078D">
            <w:pPr>
              <w:pStyle w:val="ListParagraph"/>
              <w:ind w:left="0"/>
            </w:pPr>
            <w:r>
              <w:t>10.</w:t>
            </w:r>
          </w:p>
        </w:tc>
        <w:tc>
          <w:tcPr>
            <w:tcW w:w="6663" w:type="dxa"/>
          </w:tcPr>
          <w:p w14:paraId="7EBC2D43" w14:textId="2C19026D" w:rsidR="0018609F" w:rsidRDefault="0052706A" w:rsidP="005E078D">
            <w:pPr>
              <w:pStyle w:val="ListParagraph"/>
              <w:ind w:left="0"/>
            </w:pPr>
            <w:r>
              <w:t xml:space="preserve">Dates for future events </w:t>
            </w:r>
            <w:r w:rsidR="00A92C0D">
              <w:t>– agreed but subject to confirmation with Claire Wills</w:t>
            </w:r>
          </w:p>
          <w:p w14:paraId="3A54C105" w14:textId="77777777" w:rsidR="00A318B7" w:rsidRDefault="00EA1771" w:rsidP="005E078D">
            <w:pPr>
              <w:pStyle w:val="ListParagraph"/>
              <w:ind w:left="0"/>
            </w:pPr>
            <w:r>
              <w:t>Mothers/</w:t>
            </w:r>
            <w:proofErr w:type="gramStart"/>
            <w:r>
              <w:t>Carers day</w:t>
            </w:r>
            <w:proofErr w:type="gramEnd"/>
            <w:r>
              <w:t xml:space="preserve"> </w:t>
            </w:r>
            <w:proofErr w:type="spellStart"/>
            <w:r>
              <w:t>activites</w:t>
            </w:r>
            <w:proofErr w:type="spellEnd"/>
            <w:r>
              <w:t xml:space="preserve"> will be looked into Cat agreed to </w:t>
            </w:r>
            <w:r w:rsidR="00A92C0D">
              <w:t xml:space="preserve">this. </w:t>
            </w:r>
          </w:p>
          <w:p w14:paraId="3E358FDA" w14:textId="77777777" w:rsidR="00CD7F4B" w:rsidRDefault="00CD7F4B" w:rsidP="005E078D">
            <w:pPr>
              <w:pStyle w:val="ListParagraph"/>
              <w:ind w:left="0"/>
            </w:pPr>
          </w:p>
          <w:p w14:paraId="3B3CBE24" w14:textId="54F6534B" w:rsidR="00A92C0D" w:rsidRDefault="00A92C0D" w:rsidP="005E078D">
            <w:pPr>
              <w:pStyle w:val="ListParagraph"/>
              <w:ind w:left="0"/>
            </w:pPr>
            <w:r>
              <w:t>Easter – bake Sale – date of 28</w:t>
            </w:r>
            <w:r w:rsidRPr="00A92C0D">
              <w:rPr>
                <w:vertAlign w:val="superscript"/>
              </w:rPr>
              <w:t>th</w:t>
            </w:r>
            <w:r>
              <w:t xml:space="preserve"> March 2023 </w:t>
            </w:r>
          </w:p>
          <w:p w14:paraId="51AAAF48" w14:textId="77777777" w:rsidR="00CD7F4B" w:rsidRDefault="00CD7F4B" w:rsidP="005E078D">
            <w:pPr>
              <w:pStyle w:val="ListParagraph"/>
              <w:ind w:left="0"/>
            </w:pPr>
          </w:p>
          <w:p w14:paraId="2224C0F1" w14:textId="439F531E" w:rsidR="00CF1D03" w:rsidRDefault="00CF1D03" w:rsidP="005E078D">
            <w:pPr>
              <w:pStyle w:val="ListParagraph"/>
              <w:ind w:left="0"/>
            </w:pPr>
            <w:r>
              <w:t xml:space="preserve">Sponsored Walk – proposed for the </w:t>
            </w:r>
            <w:proofErr w:type="gramStart"/>
            <w:r>
              <w:t>1</w:t>
            </w:r>
            <w:r w:rsidRPr="00CF1D03">
              <w:rPr>
                <w:vertAlign w:val="superscript"/>
              </w:rPr>
              <w:t>st</w:t>
            </w:r>
            <w:proofErr w:type="gramEnd"/>
            <w:r>
              <w:t xml:space="preserve"> May, </w:t>
            </w:r>
            <w:r w:rsidR="008F7B09">
              <w:t xml:space="preserve">to have an event for </w:t>
            </w:r>
            <w:proofErr w:type="spellStart"/>
            <w:r w:rsidR="008F7B09">
              <w:t>MayDay</w:t>
            </w:r>
            <w:proofErr w:type="spellEnd"/>
            <w:r w:rsidR="008F7B09">
              <w:t>, possible Morris dancers and traditional</w:t>
            </w:r>
            <w:r w:rsidR="00CD7F4B">
              <w:t xml:space="preserve"> celebration for children with possible competition. – Drinks and sweets for sale</w:t>
            </w:r>
            <w:r w:rsidR="00BE1B1D">
              <w:t xml:space="preserve">. </w:t>
            </w:r>
          </w:p>
          <w:p w14:paraId="067DC5EC" w14:textId="77777777" w:rsidR="00BE1B1D" w:rsidRDefault="00BE1B1D" w:rsidP="005E078D">
            <w:pPr>
              <w:pStyle w:val="ListParagraph"/>
              <w:ind w:left="0"/>
            </w:pPr>
          </w:p>
          <w:p w14:paraId="13B4C550" w14:textId="77777777" w:rsidR="00CD7F4B" w:rsidRDefault="00BE1B1D" w:rsidP="00FD665E">
            <w:pPr>
              <w:pStyle w:val="ListParagraph"/>
              <w:ind w:left="0"/>
            </w:pPr>
            <w:r>
              <w:t xml:space="preserve">Summer Fayre </w:t>
            </w:r>
            <w:r w:rsidR="0083560A">
              <w:t>–</w:t>
            </w:r>
            <w:r>
              <w:t xml:space="preserve"> </w:t>
            </w:r>
            <w:r w:rsidR="0083560A">
              <w:t>July 6</w:t>
            </w:r>
            <w:r w:rsidR="0083560A" w:rsidRPr="0083560A">
              <w:rPr>
                <w:vertAlign w:val="superscript"/>
              </w:rPr>
              <w:t>th</w:t>
            </w:r>
            <w:r w:rsidR="0083560A">
              <w:t xml:space="preserve"> – may need new additional sign and placing of signs </w:t>
            </w:r>
            <w:r w:rsidR="00201D10">
              <w:t xml:space="preserve">to be discussed.  Keith will need to advise re arrangements and planning and parking at the fayre.  Games to </w:t>
            </w:r>
            <w:r w:rsidR="00343018">
              <w:t xml:space="preserve">be tokens to participate. </w:t>
            </w:r>
          </w:p>
          <w:p w14:paraId="071D56DC" w14:textId="77777777" w:rsidR="00A8050D" w:rsidRDefault="00A8050D" w:rsidP="00FD665E">
            <w:pPr>
              <w:pStyle w:val="ListParagraph"/>
              <w:ind w:left="0"/>
            </w:pPr>
          </w:p>
          <w:p w14:paraId="4DEA8934" w14:textId="368070E4" w:rsidR="00A8050D" w:rsidRDefault="00A8050D" w:rsidP="00FD665E">
            <w:pPr>
              <w:pStyle w:val="ListParagraph"/>
              <w:ind w:left="0"/>
            </w:pPr>
            <w:r>
              <w:t>School PTA picnic</w:t>
            </w:r>
            <w:r w:rsidR="003426C4">
              <w:t xml:space="preserve"> – the 50</w:t>
            </w:r>
            <w:r w:rsidR="003426C4" w:rsidRPr="003426C4">
              <w:rPr>
                <w:vertAlign w:val="superscript"/>
              </w:rPr>
              <w:t>th</w:t>
            </w:r>
            <w:r w:rsidR="003426C4">
              <w:t xml:space="preserve"> anniversary of the school PTA is on 12</w:t>
            </w:r>
            <w:r w:rsidR="003426C4" w:rsidRPr="003426C4">
              <w:rPr>
                <w:vertAlign w:val="superscript"/>
              </w:rPr>
              <w:t>th</w:t>
            </w:r>
            <w:r w:rsidR="003426C4">
              <w:t xml:space="preserve"> July – it is hoped that the school could celebrate this with a summer picnic. </w:t>
            </w:r>
          </w:p>
        </w:tc>
        <w:tc>
          <w:tcPr>
            <w:tcW w:w="1945" w:type="dxa"/>
          </w:tcPr>
          <w:p w14:paraId="399E6B4E" w14:textId="0676A7CC" w:rsidR="0018609F" w:rsidRDefault="00B90B0F" w:rsidP="005E078D">
            <w:pPr>
              <w:pStyle w:val="ListParagraph"/>
              <w:ind w:left="0"/>
            </w:pPr>
            <w:r>
              <w:t xml:space="preserve">Claire to Agree then All to action </w:t>
            </w:r>
          </w:p>
        </w:tc>
      </w:tr>
      <w:tr w:rsidR="0018609F" w14:paraId="5326A829" w14:textId="77777777" w:rsidTr="00B90B0F">
        <w:tc>
          <w:tcPr>
            <w:tcW w:w="515" w:type="dxa"/>
          </w:tcPr>
          <w:p w14:paraId="1C904F68" w14:textId="37110986" w:rsidR="0018609F" w:rsidRDefault="0052706A" w:rsidP="005E078D">
            <w:pPr>
              <w:pStyle w:val="ListParagraph"/>
              <w:ind w:left="0"/>
            </w:pPr>
            <w:r>
              <w:t>11.</w:t>
            </w:r>
          </w:p>
        </w:tc>
        <w:tc>
          <w:tcPr>
            <w:tcW w:w="6663" w:type="dxa"/>
          </w:tcPr>
          <w:p w14:paraId="6742F882" w14:textId="691A5CFE" w:rsidR="0018609F" w:rsidRDefault="0052706A" w:rsidP="005E078D">
            <w:pPr>
              <w:pStyle w:val="ListParagraph"/>
              <w:ind w:left="0"/>
            </w:pPr>
            <w:r>
              <w:t>Sensory Garde</w:t>
            </w:r>
            <w:r w:rsidR="009A7E18">
              <w:t>n update</w:t>
            </w:r>
            <w:r w:rsidR="00FD665E">
              <w:t xml:space="preserve"> – Jason updated the committee on </w:t>
            </w:r>
            <w:r w:rsidR="005430A6">
              <w:t xml:space="preserve">possibility of </w:t>
            </w:r>
            <w:proofErr w:type="gramStart"/>
            <w:r w:rsidR="005430A6">
              <w:t>future plans</w:t>
            </w:r>
            <w:proofErr w:type="gramEnd"/>
            <w:r w:rsidR="005430A6">
              <w:t xml:space="preserve"> and may need additional funding towards the project due to where it is to be located so that it is accessible for all in wet weather too if needed, with space for the children to be involved with the planting etc</w:t>
            </w:r>
            <w:r w:rsidR="007E07B4">
              <w:t xml:space="preserve"> with raised mobile flower beds/planters</w:t>
            </w:r>
            <w:r w:rsidR="004143C9">
              <w:t xml:space="preserve">.  </w:t>
            </w:r>
            <w:r w:rsidR="0097698F">
              <w:t xml:space="preserve">Advise will need to be sought from those with knowledge of drainage and building etc.  </w:t>
            </w:r>
            <w:r w:rsidR="00393A92">
              <w:t xml:space="preserve">It is hoped that some resources can be obtained from Pluss Group, and </w:t>
            </w:r>
            <w:proofErr w:type="spellStart"/>
            <w:r w:rsidR="00393A92">
              <w:t>funcing</w:t>
            </w:r>
            <w:proofErr w:type="spellEnd"/>
            <w:r w:rsidR="00393A92">
              <w:t xml:space="preserve"> will be also sought from local garden centres etc.  </w:t>
            </w:r>
            <w:r w:rsidR="00896C41">
              <w:t xml:space="preserve">Look at ways that children can leave a permanent reminder of being involved with the project with clay tiles etc or other ideas to be discussed.  </w:t>
            </w:r>
            <w:r w:rsidR="003920C3">
              <w:t>Lots more planning to be done with a view to getting the project started so that the children can see progress being made</w:t>
            </w:r>
          </w:p>
        </w:tc>
        <w:tc>
          <w:tcPr>
            <w:tcW w:w="1945" w:type="dxa"/>
          </w:tcPr>
          <w:p w14:paraId="0F44881E" w14:textId="6D314A63" w:rsidR="0018609F" w:rsidRDefault="00B90B0F" w:rsidP="005E078D">
            <w:pPr>
              <w:pStyle w:val="ListParagraph"/>
              <w:ind w:left="0"/>
            </w:pPr>
            <w:r>
              <w:t xml:space="preserve">All </w:t>
            </w:r>
          </w:p>
        </w:tc>
      </w:tr>
      <w:tr w:rsidR="0018609F" w14:paraId="4A8FC2F8" w14:textId="77777777" w:rsidTr="00B90B0F">
        <w:tc>
          <w:tcPr>
            <w:tcW w:w="515" w:type="dxa"/>
          </w:tcPr>
          <w:p w14:paraId="0D0E0EC1" w14:textId="676E5CA6" w:rsidR="0018609F" w:rsidRDefault="009A7E18" w:rsidP="005E078D">
            <w:pPr>
              <w:pStyle w:val="ListParagraph"/>
              <w:ind w:left="0"/>
            </w:pPr>
            <w:r>
              <w:t>12.</w:t>
            </w:r>
          </w:p>
        </w:tc>
        <w:tc>
          <w:tcPr>
            <w:tcW w:w="6663" w:type="dxa"/>
          </w:tcPr>
          <w:p w14:paraId="6F58BE21" w14:textId="6281631D" w:rsidR="0018609F" w:rsidRDefault="009A7E18" w:rsidP="005E078D">
            <w:pPr>
              <w:pStyle w:val="ListParagraph"/>
              <w:ind w:left="0"/>
            </w:pPr>
            <w:r>
              <w:t>Other fund</w:t>
            </w:r>
            <w:r w:rsidR="00556F39">
              <w:t>raising ideas – these will be discussed at future meetings.</w:t>
            </w:r>
          </w:p>
        </w:tc>
        <w:tc>
          <w:tcPr>
            <w:tcW w:w="1945" w:type="dxa"/>
          </w:tcPr>
          <w:p w14:paraId="3A82E4C9" w14:textId="77777777" w:rsidR="0018609F" w:rsidRDefault="0018609F" w:rsidP="005E078D">
            <w:pPr>
              <w:pStyle w:val="ListParagraph"/>
              <w:ind w:left="0"/>
            </w:pPr>
          </w:p>
        </w:tc>
      </w:tr>
      <w:tr w:rsidR="0018609F" w14:paraId="19B8059A" w14:textId="77777777" w:rsidTr="00B90B0F">
        <w:tc>
          <w:tcPr>
            <w:tcW w:w="515" w:type="dxa"/>
          </w:tcPr>
          <w:p w14:paraId="083776AB" w14:textId="0D6404DE" w:rsidR="0018609F" w:rsidRDefault="009A7E18" w:rsidP="005E078D">
            <w:pPr>
              <w:pStyle w:val="ListParagraph"/>
              <w:ind w:left="0"/>
            </w:pPr>
            <w:r>
              <w:t>13.</w:t>
            </w:r>
          </w:p>
        </w:tc>
        <w:tc>
          <w:tcPr>
            <w:tcW w:w="6663" w:type="dxa"/>
          </w:tcPr>
          <w:p w14:paraId="52D0380A" w14:textId="6301694A" w:rsidR="0018609F" w:rsidRDefault="009A7E18" w:rsidP="005E078D">
            <w:pPr>
              <w:pStyle w:val="ListParagraph"/>
              <w:ind w:left="0"/>
            </w:pPr>
            <w:r>
              <w:t xml:space="preserve">Further letter to parents </w:t>
            </w:r>
            <w:r w:rsidR="00556F39">
              <w:t>– Jason will resend a letter to parents encouraging them to become involved and access the school PTA website</w:t>
            </w:r>
            <w:r w:rsidR="00795538">
              <w:t xml:space="preserve">, with an update to fund raising ideas </w:t>
            </w:r>
            <w:proofErr w:type="gramStart"/>
            <w:r w:rsidR="00795538">
              <w:t>and also</w:t>
            </w:r>
            <w:proofErr w:type="gramEnd"/>
            <w:r w:rsidR="00795538">
              <w:t xml:space="preserve"> dates for future events. </w:t>
            </w:r>
            <w:r w:rsidR="00B90B0F">
              <w:t xml:space="preserve">Last year only a few replies. </w:t>
            </w:r>
          </w:p>
        </w:tc>
        <w:tc>
          <w:tcPr>
            <w:tcW w:w="1945" w:type="dxa"/>
          </w:tcPr>
          <w:p w14:paraId="1902C122" w14:textId="77777777" w:rsidR="0018609F" w:rsidRDefault="0018609F" w:rsidP="005E078D">
            <w:pPr>
              <w:pStyle w:val="ListParagraph"/>
              <w:ind w:left="0"/>
            </w:pPr>
          </w:p>
        </w:tc>
      </w:tr>
      <w:tr w:rsidR="0018609F" w14:paraId="73E9BD78" w14:textId="77777777" w:rsidTr="00B90B0F">
        <w:tc>
          <w:tcPr>
            <w:tcW w:w="515" w:type="dxa"/>
          </w:tcPr>
          <w:p w14:paraId="43BBAD07" w14:textId="17E153A9" w:rsidR="0018609F" w:rsidRDefault="009A7E18" w:rsidP="005E078D">
            <w:pPr>
              <w:pStyle w:val="ListParagraph"/>
              <w:ind w:left="0"/>
            </w:pPr>
            <w:r>
              <w:t>14.</w:t>
            </w:r>
          </w:p>
        </w:tc>
        <w:tc>
          <w:tcPr>
            <w:tcW w:w="6663" w:type="dxa"/>
          </w:tcPr>
          <w:p w14:paraId="11E9B558" w14:textId="1E06635A" w:rsidR="0018609F" w:rsidRDefault="009A7E18" w:rsidP="005E078D">
            <w:pPr>
              <w:pStyle w:val="ListParagraph"/>
              <w:ind w:left="0"/>
            </w:pPr>
            <w:r>
              <w:t>Any other business</w:t>
            </w:r>
            <w:r w:rsidR="00795538">
              <w:t xml:space="preserve"> – none – meeting ended 11.30</w:t>
            </w:r>
          </w:p>
        </w:tc>
        <w:tc>
          <w:tcPr>
            <w:tcW w:w="1945" w:type="dxa"/>
          </w:tcPr>
          <w:p w14:paraId="4DDEB59A" w14:textId="77777777" w:rsidR="0018609F" w:rsidRDefault="0018609F" w:rsidP="005E078D">
            <w:pPr>
              <w:pStyle w:val="ListParagraph"/>
              <w:ind w:left="0"/>
            </w:pPr>
          </w:p>
        </w:tc>
      </w:tr>
    </w:tbl>
    <w:p w14:paraId="718091F1" w14:textId="77777777" w:rsidR="0018609F" w:rsidRDefault="0018609F" w:rsidP="00EC0512">
      <w:pPr>
        <w:pStyle w:val="ListParagraph"/>
      </w:pPr>
    </w:p>
    <w:sectPr w:rsidR="0018609F" w:rsidSect="00973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26C0"/>
    <w:multiLevelType w:val="hybridMultilevel"/>
    <w:tmpl w:val="A96AF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2A3E83"/>
    <w:multiLevelType w:val="hybridMultilevel"/>
    <w:tmpl w:val="66D0A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E52D36"/>
    <w:multiLevelType w:val="hybridMultilevel"/>
    <w:tmpl w:val="C0E23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9313757">
    <w:abstractNumId w:val="2"/>
  </w:num>
  <w:num w:numId="2" w16cid:durableId="1106384355">
    <w:abstractNumId w:val="0"/>
  </w:num>
  <w:num w:numId="3" w16cid:durableId="210287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8"/>
    <w:rsid w:val="000B1B01"/>
    <w:rsid w:val="0018046E"/>
    <w:rsid w:val="0018609F"/>
    <w:rsid w:val="001D5670"/>
    <w:rsid w:val="00201D10"/>
    <w:rsid w:val="0022012F"/>
    <w:rsid w:val="00225EB9"/>
    <w:rsid w:val="002303D0"/>
    <w:rsid w:val="002313C9"/>
    <w:rsid w:val="00236128"/>
    <w:rsid w:val="003115A1"/>
    <w:rsid w:val="003426C4"/>
    <w:rsid w:val="00343018"/>
    <w:rsid w:val="003920C3"/>
    <w:rsid w:val="00393A92"/>
    <w:rsid w:val="003A0C23"/>
    <w:rsid w:val="003D03B3"/>
    <w:rsid w:val="004143C9"/>
    <w:rsid w:val="004340D6"/>
    <w:rsid w:val="0047539B"/>
    <w:rsid w:val="004B121F"/>
    <w:rsid w:val="0052706A"/>
    <w:rsid w:val="005430A6"/>
    <w:rsid w:val="00556F39"/>
    <w:rsid w:val="005C6406"/>
    <w:rsid w:val="005E2F48"/>
    <w:rsid w:val="00696B86"/>
    <w:rsid w:val="00740AA3"/>
    <w:rsid w:val="00795538"/>
    <w:rsid w:val="007B7FF4"/>
    <w:rsid w:val="007E07B4"/>
    <w:rsid w:val="007F14C7"/>
    <w:rsid w:val="00803135"/>
    <w:rsid w:val="0083560A"/>
    <w:rsid w:val="00837071"/>
    <w:rsid w:val="008377DF"/>
    <w:rsid w:val="00896C41"/>
    <w:rsid w:val="008A08AB"/>
    <w:rsid w:val="008B0982"/>
    <w:rsid w:val="008F7B09"/>
    <w:rsid w:val="00922924"/>
    <w:rsid w:val="00973E24"/>
    <w:rsid w:val="0097698F"/>
    <w:rsid w:val="00977ED9"/>
    <w:rsid w:val="00985D56"/>
    <w:rsid w:val="009864DC"/>
    <w:rsid w:val="009A7E18"/>
    <w:rsid w:val="00A318B7"/>
    <w:rsid w:val="00A74EE3"/>
    <w:rsid w:val="00A8050D"/>
    <w:rsid w:val="00A92C0D"/>
    <w:rsid w:val="00B4603A"/>
    <w:rsid w:val="00B90B0F"/>
    <w:rsid w:val="00BE1B1D"/>
    <w:rsid w:val="00C457AB"/>
    <w:rsid w:val="00C72E93"/>
    <w:rsid w:val="00CD4061"/>
    <w:rsid w:val="00CD7F4B"/>
    <w:rsid w:val="00CF1D03"/>
    <w:rsid w:val="00D23FB7"/>
    <w:rsid w:val="00D671F3"/>
    <w:rsid w:val="00E03DC4"/>
    <w:rsid w:val="00E75601"/>
    <w:rsid w:val="00E91D10"/>
    <w:rsid w:val="00EA1771"/>
    <w:rsid w:val="00EC0512"/>
    <w:rsid w:val="00EC07CC"/>
    <w:rsid w:val="00EC7DB5"/>
    <w:rsid w:val="00F00CF5"/>
    <w:rsid w:val="00F21811"/>
    <w:rsid w:val="00F225D5"/>
    <w:rsid w:val="00F459A9"/>
    <w:rsid w:val="00F65D1E"/>
    <w:rsid w:val="00FA46DE"/>
    <w:rsid w:val="00FD665E"/>
    <w:rsid w:val="00FF5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7459"/>
  <w15:chartTrackingRefBased/>
  <w15:docId w15:val="{C6ADFE9E-DAE9-4F0D-AFC7-62B9E860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A68"/>
    <w:rPr>
      <w:rFonts w:eastAsiaTheme="majorEastAsia" w:cstheme="majorBidi"/>
      <w:color w:val="272727" w:themeColor="text1" w:themeTint="D8"/>
    </w:rPr>
  </w:style>
  <w:style w:type="paragraph" w:styleId="Title">
    <w:name w:val="Title"/>
    <w:basedOn w:val="Normal"/>
    <w:next w:val="Normal"/>
    <w:link w:val="TitleChar"/>
    <w:uiPriority w:val="10"/>
    <w:qFormat/>
    <w:rsid w:val="00FF5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A68"/>
    <w:pPr>
      <w:spacing w:before="160"/>
      <w:jc w:val="center"/>
    </w:pPr>
    <w:rPr>
      <w:i/>
      <w:iCs/>
      <w:color w:val="404040" w:themeColor="text1" w:themeTint="BF"/>
    </w:rPr>
  </w:style>
  <w:style w:type="character" w:customStyle="1" w:styleId="QuoteChar">
    <w:name w:val="Quote Char"/>
    <w:basedOn w:val="DefaultParagraphFont"/>
    <w:link w:val="Quote"/>
    <w:uiPriority w:val="29"/>
    <w:rsid w:val="00FF5A68"/>
    <w:rPr>
      <w:i/>
      <w:iCs/>
      <w:color w:val="404040" w:themeColor="text1" w:themeTint="BF"/>
    </w:rPr>
  </w:style>
  <w:style w:type="paragraph" w:styleId="ListParagraph">
    <w:name w:val="List Paragraph"/>
    <w:basedOn w:val="Normal"/>
    <w:uiPriority w:val="34"/>
    <w:qFormat/>
    <w:rsid w:val="00FF5A68"/>
    <w:pPr>
      <w:ind w:left="720"/>
      <w:contextualSpacing/>
    </w:pPr>
  </w:style>
  <w:style w:type="character" w:styleId="IntenseEmphasis">
    <w:name w:val="Intense Emphasis"/>
    <w:basedOn w:val="DefaultParagraphFont"/>
    <w:uiPriority w:val="21"/>
    <w:qFormat/>
    <w:rsid w:val="00FF5A68"/>
    <w:rPr>
      <w:i/>
      <w:iCs/>
      <w:color w:val="0F4761" w:themeColor="accent1" w:themeShade="BF"/>
    </w:rPr>
  </w:style>
  <w:style w:type="paragraph" w:styleId="IntenseQuote">
    <w:name w:val="Intense Quote"/>
    <w:basedOn w:val="Normal"/>
    <w:next w:val="Normal"/>
    <w:link w:val="IntenseQuoteChar"/>
    <w:uiPriority w:val="30"/>
    <w:qFormat/>
    <w:rsid w:val="00FF5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A68"/>
    <w:rPr>
      <w:i/>
      <w:iCs/>
      <w:color w:val="0F4761" w:themeColor="accent1" w:themeShade="BF"/>
    </w:rPr>
  </w:style>
  <w:style w:type="character" w:styleId="IntenseReference">
    <w:name w:val="Intense Reference"/>
    <w:basedOn w:val="DefaultParagraphFont"/>
    <w:uiPriority w:val="32"/>
    <w:qFormat/>
    <w:rsid w:val="00FF5A68"/>
    <w:rPr>
      <w:b/>
      <w:bCs/>
      <w:smallCaps/>
      <w:color w:val="0F4761" w:themeColor="accent1" w:themeShade="BF"/>
      <w:spacing w:val="5"/>
    </w:rPr>
  </w:style>
  <w:style w:type="table" w:styleId="TableGrid">
    <w:name w:val="Table Grid"/>
    <w:basedOn w:val="TableNormal"/>
    <w:uiPriority w:val="39"/>
    <w:rsid w:val="00186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0982"/>
    <w:rPr>
      <w:color w:val="467886" w:themeColor="hyperlink"/>
      <w:u w:val="single"/>
    </w:rPr>
  </w:style>
  <w:style w:type="character" w:styleId="UnresolvedMention">
    <w:name w:val="Unresolved Mention"/>
    <w:basedOn w:val="DefaultParagraphFont"/>
    <w:uiPriority w:val="99"/>
    <w:semiHidden/>
    <w:unhideWhenUsed/>
    <w:rsid w:val="008B0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Holman</dc:creator>
  <cp:keywords/>
  <dc:description/>
  <cp:lastModifiedBy>Frances Holman</cp:lastModifiedBy>
  <cp:revision>55</cp:revision>
  <cp:lastPrinted>2024-01-22T08:06:00Z</cp:lastPrinted>
  <dcterms:created xsi:type="dcterms:W3CDTF">2024-01-21T14:08:00Z</dcterms:created>
  <dcterms:modified xsi:type="dcterms:W3CDTF">2024-01-23T17:17:00Z</dcterms:modified>
</cp:coreProperties>
</file>